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0CA" w:rsidRDefault="005C40CA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5C40CA" w:rsidRDefault="005C40CA">
      <w:pPr>
        <w:pStyle w:val="ConsPlusNormal"/>
        <w:jc w:val="both"/>
        <w:outlineLvl w:val="0"/>
      </w:pPr>
    </w:p>
    <w:p w:rsidR="005C40CA" w:rsidRDefault="005C40C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C40CA" w:rsidRDefault="005C40CA">
      <w:pPr>
        <w:pStyle w:val="ConsPlusTitle"/>
        <w:jc w:val="center"/>
      </w:pPr>
    </w:p>
    <w:p w:rsidR="005C40CA" w:rsidRDefault="005C40CA">
      <w:pPr>
        <w:pStyle w:val="ConsPlusTitle"/>
        <w:jc w:val="center"/>
      </w:pPr>
      <w:r>
        <w:t>ПОСТАНОВЛЕНИЕ</w:t>
      </w:r>
    </w:p>
    <w:p w:rsidR="005C40CA" w:rsidRDefault="005C40CA">
      <w:pPr>
        <w:pStyle w:val="ConsPlusTitle"/>
        <w:jc w:val="center"/>
      </w:pPr>
      <w:r>
        <w:t>от 31 декабря 2022 г. N 2568</w:t>
      </w:r>
    </w:p>
    <w:p w:rsidR="005C40CA" w:rsidRDefault="005C40CA">
      <w:pPr>
        <w:pStyle w:val="ConsPlusTitle"/>
        <w:jc w:val="center"/>
      </w:pPr>
    </w:p>
    <w:p w:rsidR="005C40CA" w:rsidRDefault="005C40CA">
      <w:pPr>
        <w:pStyle w:val="ConsPlusTitle"/>
        <w:jc w:val="center"/>
      </w:pPr>
      <w:r>
        <w:t>О ДОПОЛНИТЕЛЬНОЙ ГОСУДАРСТВЕННОЙ СОЦИАЛЬНОЙ ПОДДЕРЖКЕ</w:t>
      </w:r>
    </w:p>
    <w:p w:rsidR="005C40CA" w:rsidRDefault="005C40CA">
      <w:pPr>
        <w:pStyle w:val="ConsPlusTitle"/>
        <w:jc w:val="center"/>
      </w:pPr>
      <w:r>
        <w:t>МЕДИЦИНСКИХ РАБОТНИКОВ МЕДИЦИНСКИХ ОРГАНИЗАЦИЙ, ВХОДЯЩИХ</w:t>
      </w:r>
    </w:p>
    <w:p w:rsidR="005C40CA" w:rsidRDefault="005C40CA">
      <w:pPr>
        <w:pStyle w:val="ConsPlusTitle"/>
        <w:jc w:val="center"/>
      </w:pPr>
      <w:r>
        <w:t>В ГОСУДАРСТВЕННУЮ И МУНИЦИПАЛЬНУЮ СИСТЕМЫ ЗДРАВООХРАНЕНИЯ</w:t>
      </w:r>
    </w:p>
    <w:p w:rsidR="005C40CA" w:rsidRDefault="005C40CA">
      <w:pPr>
        <w:pStyle w:val="ConsPlusTitle"/>
        <w:jc w:val="center"/>
      </w:pPr>
      <w:r>
        <w:t>И УЧАСТВУЮЩИХ В БАЗОВОЙ ПРОГРАММЕ ОБЯЗАТЕЛЬНОГО МЕДИЦИНСКОГО</w:t>
      </w:r>
    </w:p>
    <w:p w:rsidR="005C40CA" w:rsidRDefault="005C40CA">
      <w:pPr>
        <w:pStyle w:val="ConsPlusTitle"/>
        <w:jc w:val="center"/>
      </w:pPr>
      <w:r>
        <w:t xml:space="preserve">СТРАХОВАНИЯ ЛИБО ТЕРРИТОРИАЛЬНЫХ </w:t>
      </w:r>
      <w:proofErr w:type="gramStart"/>
      <w:r>
        <w:t>ПРОГРАММАХ</w:t>
      </w:r>
      <w:proofErr w:type="gramEnd"/>
      <w:r>
        <w:t xml:space="preserve"> ОБЯЗАТЕЛЬНОГО</w:t>
      </w:r>
    </w:p>
    <w:p w:rsidR="005C40CA" w:rsidRDefault="005C40CA">
      <w:pPr>
        <w:pStyle w:val="ConsPlusTitle"/>
        <w:jc w:val="center"/>
      </w:pPr>
      <w:r>
        <w:t>МЕДИЦИНСКОГО СТРАХОВАНИЯ</w:t>
      </w:r>
    </w:p>
    <w:p w:rsidR="005C40CA" w:rsidRDefault="005C40C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C40C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40CA" w:rsidRDefault="005C40C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40CA" w:rsidRDefault="005C40C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40CA" w:rsidRDefault="005C40C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40CA" w:rsidRDefault="005C40CA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15.08.2023 </w:t>
            </w:r>
            <w:hyperlink r:id="rId6">
              <w:r>
                <w:rPr>
                  <w:color w:val="0000FF"/>
                </w:rPr>
                <w:t>N 1336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5C40CA" w:rsidRDefault="005C40C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20.03.2024 </w:t>
            </w:r>
            <w:hyperlink r:id="rId7">
              <w:r>
                <w:rPr>
                  <w:color w:val="0000FF"/>
                </w:rPr>
                <w:t>N 343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40CA" w:rsidRDefault="005C40CA">
            <w:pPr>
              <w:pStyle w:val="ConsPlusNormal"/>
            </w:pPr>
          </w:p>
        </w:tc>
      </w:tr>
    </w:tbl>
    <w:p w:rsidR="005C40CA" w:rsidRDefault="005C40CA">
      <w:pPr>
        <w:pStyle w:val="ConsPlusNormal"/>
        <w:jc w:val="center"/>
      </w:pPr>
    </w:p>
    <w:p w:rsidR="005C40CA" w:rsidRDefault="005C40C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106">
        <w:r>
          <w:rPr>
            <w:color w:val="0000FF"/>
          </w:rPr>
          <w:t>Правила</w:t>
        </w:r>
      </w:hyperlink>
      <w:r>
        <w:t xml:space="preserve"> осуществления Фондом пенсионного и социального страхования Российской Федерации специальной социальной выплаты отдельным категориям медицинских работников медицинских организаций,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страхования.</w:t>
      </w:r>
    </w:p>
    <w:p w:rsidR="005C40CA" w:rsidRDefault="005C40CA">
      <w:pPr>
        <w:pStyle w:val="ConsPlusNormal"/>
        <w:spacing w:before="220"/>
        <w:ind w:firstLine="540"/>
        <w:jc w:val="both"/>
      </w:pPr>
      <w:bookmarkStart w:id="0" w:name="P18"/>
      <w:bookmarkEnd w:id="0"/>
      <w:r>
        <w:t xml:space="preserve">2. </w:t>
      </w:r>
      <w:proofErr w:type="gramStart"/>
      <w:r>
        <w:t>Установить с 1 января 2023 г. специальную социальную выплату следующим категориям медицинских работников, оказывающим медицинскую помощь в рамках базовой программы обязательного медицинского страхования либо территориальных программ обязательного медицинского страхования (за исключением руководителей медицинских организаций и их заместителей, а также случаев внутреннего и внешнего совместительства), медицинских организаций, входящих в государственную и муниципальную системы здравоохранения и участвующих в реализации базовой программы обязательного</w:t>
      </w:r>
      <w:proofErr w:type="gramEnd"/>
      <w:r>
        <w:t xml:space="preserve"> </w:t>
      </w:r>
      <w:proofErr w:type="gramStart"/>
      <w:r>
        <w:t>медицинского страхования либо территориальных программ обязательного медицинского страхования, и категориям медицинских работников (за исключением руководителей медицинских организаций и их заместителей, а также случаев внутреннего и внешнего совместительства) медицинских организаций, входящих в государственную и муниципальную системы здравоохранения и расположенных на территориях Донецкой Народной Республики, Луганской Народной Республики, Запорожской области и Херсонской области:</w:t>
      </w:r>
      <w:proofErr w:type="gramEnd"/>
    </w:p>
    <w:p w:rsidR="005C40CA" w:rsidRDefault="005C40CA">
      <w:pPr>
        <w:pStyle w:val="ConsPlusNormal"/>
        <w:jc w:val="both"/>
      </w:pPr>
      <w:r>
        <w:t xml:space="preserve">(в ред. </w:t>
      </w:r>
      <w:hyperlink r:id="rId8">
        <w:r>
          <w:rPr>
            <w:color w:val="0000FF"/>
          </w:rPr>
          <w:t>Постановления</w:t>
        </w:r>
      </w:hyperlink>
      <w:r>
        <w:t xml:space="preserve"> Правительства РФ от 20.03.2024 N 343)</w:t>
      </w:r>
    </w:p>
    <w:p w:rsidR="005C40CA" w:rsidRDefault="005C40CA">
      <w:pPr>
        <w:pStyle w:val="ConsPlusNormal"/>
        <w:spacing w:before="220"/>
        <w:ind w:firstLine="540"/>
        <w:jc w:val="both"/>
      </w:pPr>
      <w:bookmarkStart w:id="1" w:name="P20"/>
      <w:bookmarkEnd w:id="1"/>
      <w:proofErr w:type="gramStart"/>
      <w:r>
        <w:t xml:space="preserve">а) врачи и медицинские работники с высшим (немедицинским) образованием центральных районных, районных и участковых больниц, а также больниц и медико-санитарных частей, в том числе центральных, находящихся в ведении Федерального медико-биологического агентства, расположенных на отдельных территориях Российской Федерации, в том числе в закрытых административно-территориальных образованиях, </w:t>
      </w:r>
      <w:hyperlink r:id="rId9">
        <w:r>
          <w:rPr>
            <w:color w:val="0000FF"/>
          </w:rPr>
          <w:t>перечень</w:t>
        </w:r>
      </w:hyperlink>
      <w:r>
        <w:t xml:space="preserve"> которых утвержден распоряжением Правительства Российской Федерации от 21 августа 2006 г. N 1156-р;</w:t>
      </w:r>
      <w:proofErr w:type="gramEnd"/>
    </w:p>
    <w:p w:rsidR="005C40CA" w:rsidRDefault="005C40CA">
      <w:pPr>
        <w:pStyle w:val="ConsPlusNormal"/>
        <w:jc w:val="both"/>
      </w:pPr>
      <w:r>
        <w:t xml:space="preserve">(в ред. Постановлений Правительства РФ от 15.08.2023 </w:t>
      </w:r>
      <w:hyperlink r:id="rId10">
        <w:r>
          <w:rPr>
            <w:color w:val="0000FF"/>
          </w:rPr>
          <w:t>N 1336</w:t>
        </w:r>
      </w:hyperlink>
      <w:r>
        <w:t xml:space="preserve">, от 20.03.2024 </w:t>
      </w:r>
      <w:hyperlink r:id="rId11">
        <w:r>
          <w:rPr>
            <w:color w:val="0000FF"/>
          </w:rPr>
          <w:t>N 343</w:t>
        </w:r>
      </w:hyperlink>
      <w:r>
        <w:t>)</w:t>
      </w:r>
    </w:p>
    <w:p w:rsidR="005C40CA" w:rsidRDefault="005C40CA">
      <w:pPr>
        <w:pStyle w:val="ConsPlusNormal"/>
        <w:spacing w:before="220"/>
        <w:ind w:firstLine="540"/>
        <w:jc w:val="both"/>
      </w:pPr>
      <w:bookmarkStart w:id="2" w:name="P22"/>
      <w:bookmarkEnd w:id="2"/>
      <w:r>
        <w:t xml:space="preserve">б) врачи, к которым обращаются (которых посещают) граждане по поводу заболеваний (состояний) или с профилактической целью, включая проведение исследований, и медицинские работники с высшим (немедицинским) образованием, работающие в медицинских организациях, </w:t>
      </w:r>
      <w:r>
        <w:lastRenderedPageBreak/>
        <w:t>оказывающих первичную медико-санитарную помощь по территориально-участковому принципу прикрепленному населению, а также осуществляющие диспансерное наблюдение граждан по основному заболеванию (состоянию);</w:t>
      </w:r>
    </w:p>
    <w:p w:rsidR="005C40CA" w:rsidRDefault="005C40CA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РФ от 15.08.2023 N 1336)</w:t>
      </w:r>
    </w:p>
    <w:p w:rsidR="005C40CA" w:rsidRDefault="005C40CA">
      <w:pPr>
        <w:pStyle w:val="ConsPlusNormal"/>
        <w:spacing w:before="220"/>
        <w:ind w:firstLine="540"/>
        <w:jc w:val="both"/>
      </w:pPr>
      <w:bookmarkStart w:id="3" w:name="P24"/>
      <w:bookmarkEnd w:id="3"/>
      <w:r>
        <w:t xml:space="preserve">в) врачи и медицинские работники с высшим (немедицинским) образованием, осуществляющие прижизненные гистологические и цитологические исследования по направлениям медицинских работников, указанных в </w:t>
      </w:r>
      <w:hyperlink w:anchor="P20">
        <w:r>
          <w:rPr>
            <w:color w:val="0000FF"/>
          </w:rPr>
          <w:t>подпунктах "а"</w:t>
        </w:r>
      </w:hyperlink>
      <w:r>
        <w:t xml:space="preserve"> и </w:t>
      </w:r>
      <w:hyperlink w:anchor="P22">
        <w:r>
          <w:rPr>
            <w:color w:val="0000FF"/>
          </w:rPr>
          <w:t>"б"</w:t>
        </w:r>
      </w:hyperlink>
      <w:r>
        <w:t xml:space="preserve"> настоящего пункта;</w:t>
      </w:r>
    </w:p>
    <w:p w:rsidR="005C40CA" w:rsidRDefault="005C40CA">
      <w:pPr>
        <w:pStyle w:val="ConsPlusNormal"/>
        <w:spacing w:before="220"/>
        <w:ind w:firstLine="540"/>
        <w:jc w:val="both"/>
      </w:pPr>
      <w:bookmarkStart w:id="4" w:name="P25"/>
      <w:bookmarkEnd w:id="4"/>
      <w:r>
        <w:t>г) врачи станций (отделений) скорой медицинской помощи;</w:t>
      </w:r>
    </w:p>
    <w:p w:rsidR="005C40CA" w:rsidRDefault="005C40CA">
      <w:pPr>
        <w:pStyle w:val="ConsPlusNormal"/>
        <w:spacing w:before="220"/>
        <w:ind w:firstLine="540"/>
        <w:jc w:val="both"/>
      </w:pPr>
      <w:proofErr w:type="gramStart"/>
      <w:r>
        <w:t xml:space="preserve">д) средний медицинский персонал центральных районных, районных и участковых больниц, а также больниц и медико-санитарных частей, в том числе центральных, находящихся в ведении Федерального медико-биологического агентства, расположенных на отдельных территориях Российской Федерации, в том числе в закрытых административно-территориальных образованиях, </w:t>
      </w:r>
      <w:hyperlink r:id="rId13">
        <w:r>
          <w:rPr>
            <w:color w:val="0000FF"/>
          </w:rPr>
          <w:t>перечень</w:t>
        </w:r>
      </w:hyperlink>
      <w:r>
        <w:t xml:space="preserve"> которых утвержден распоряжением Правительства Российской Федерации от 21 августа 2006 г. N 1156-р;</w:t>
      </w:r>
      <w:proofErr w:type="gramEnd"/>
    </w:p>
    <w:p w:rsidR="005C40CA" w:rsidRDefault="005C40CA">
      <w:pPr>
        <w:pStyle w:val="ConsPlusNormal"/>
        <w:jc w:val="both"/>
      </w:pPr>
      <w:r>
        <w:t xml:space="preserve">(пп. "д" 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20.03.2024 N 343)</w:t>
      </w:r>
    </w:p>
    <w:p w:rsidR="005C40CA" w:rsidRDefault="005C40CA">
      <w:pPr>
        <w:pStyle w:val="ConsPlusNormal"/>
        <w:spacing w:before="220"/>
        <w:ind w:firstLine="540"/>
        <w:jc w:val="both"/>
      </w:pPr>
      <w:bookmarkStart w:id="5" w:name="P28"/>
      <w:bookmarkEnd w:id="5"/>
      <w:r>
        <w:t xml:space="preserve">е) средний медицинский персонал, работающий с врачами, указанными в </w:t>
      </w:r>
      <w:hyperlink w:anchor="P22">
        <w:r>
          <w:rPr>
            <w:color w:val="0000FF"/>
          </w:rPr>
          <w:t>подпункте "б"</w:t>
        </w:r>
      </w:hyperlink>
      <w:r>
        <w:t xml:space="preserve"> настоящего пункта, а также оказывающий первичную медико-санитарную помощь по поводу заболеваний (состояний) или с профилактической целью, включая проведение исследований, по территориально-участковому принципу прикрепленному населению и (или) осуществляющий диспансерное наблюдение граждан по основному заболеванию (состоянию);</w:t>
      </w:r>
    </w:p>
    <w:p w:rsidR="005C40CA" w:rsidRDefault="005C40CA">
      <w:pPr>
        <w:pStyle w:val="ConsPlusNormal"/>
        <w:jc w:val="both"/>
      </w:pPr>
      <w:r>
        <w:t xml:space="preserve">(пп. "е" 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РФ от 20.03.2024 N 343)</w:t>
      </w:r>
    </w:p>
    <w:p w:rsidR="005C40CA" w:rsidRDefault="005C40CA">
      <w:pPr>
        <w:pStyle w:val="ConsPlusNormal"/>
        <w:spacing w:before="220"/>
        <w:ind w:firstLine="540"/>
        <w:jc w:val="both"/>
      </w:pPr>
      <w:bookmarkStart w:id="6" w:name="P30"/>
      <w:bookmarkEnd w:id="6"/>
      <w:r>
        <w:t>ж) фельдшеры и медицинские сестры станций (отделений) скорой медицинской помощи;</w:t>
      </w:r>
    </w:p>
    <w:p w:rsidR="005C40CA" w:rsidRDefault="005C40CA">
      <w:pPr>
        <w:pStyle w:val="ConsPlusNormal"/>
        <w:spacing w:before="220"/>
        <w:ind w:firstLine="540"/>
        <w:jc w:val="both"/>
      </w:pPr>
      <w:bookmarkStart w:id="7" w:name="P31"/>
      <w:bookmarkEnd w:id="7"/>
      <w:proofErr w:type="gramStart"/>
      <w:r>
        <w:t xml:space="preserve">з) младший медицинский персонал центральных районных, районных и участковых больниц, а также больниц и медико-санитарных частей, в том числе центральных, находящихся в ведении Федерального медико-биологического агентства, расположенных на отдельных территориях Российской Федерации, в том числе в закрытых административно-территориальных образованиях, </w:t>
      </w:r>
      <w:hyperlink r:id="rId16">
        <w:r>
          <w:rPr>
            <w:color w:val="0000FF"/>
          </w:rPr>
          <w:t>перечень</w:t>
        </w:r>
      </w:hyperlink>
      <w:r>
        <w:t xml:space="preserve"> которых утвержден распоряжением Правительства Российской Федерации от 21 августа 2006 г. N 1156-р;</w:t>
      </w:r>
      <w:proofErr w:type="gramEnd"/>
    </w:p>
    <w:p w:rsidR="005C40CA" w:rsidRDefault="005C40CA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РФ от 20.03.2024 N 343)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и) младший медицинский персонал медицинских организаций, оказывающих первичную медико-санитарную помощь гражданам по территориально-участковому принципу;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к) младший медицинский персонал станций (отделений) скорой медицинской помощи;</w:t>
      </w:r>
    </w:p>
    <w:p w:rsidR="005C40CA" w:rsidRDefault="005C40CA">
      <w:pPr>
        <w:pStyle w:val="ConsPlusNormal"/>
        <w:spacing w:before="220"/>
        <w:ind w:firstLine="540"/>
        <w:jc w:val="both"/>
      </w:pPr>
      <w:bookmarkStart w:id="8" w:name="P35"/>
      <w:bookmarkEnd w:id="8"/>
      <w:r>
        <w:t>л) медицинские сестры (фельдшеры) по приему вызовов скорой медицинской помощи и передаче их выездным бригадам скорой медицинской помощи.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3. Установить следующие максимальные месячные размеры специальной социальной выплаты одному медицинскому работнику:</w:t>
      </w:r>
    </w:p>
    <w:p w:rsidR="005C40CA" w:rsidRDefault="005C40CA">
      <w:pPr>
        <w:pStyle w:val="ConsPlusNormal"/>
        <w:spacing w:before="220"/>
        <w:ind w:firstLine="540"/>
        <w:jc w:val="both"/>
      </w:pPr>
      <w:proofErr w:type="gramStart"/>
      <w:r>
        <w:t xml:space="preserve">врачи и медицинские работники с высшим (немедицинским) образованием центральных районных, районных и участковых больниц, больниц и медико-санитарных частей, в том числе центральных, находящихся в ведении Федерального медико-биологического агентства, расположенных на отдельных территориях Российской Федерации, в том числе в закрытых административно-территориальных образованиях, </w:t>
      </w:r>
      <w:hyperlink r:id="rId18">
        <w:r>
          <w:rPr>
            <w:color w:val="0000FF"/>
          </w:rPr>
          <w:t>перечень</w:t>
        </w:r>
      </w:hyperlink>
      <w:r>
        <w:t xml:space="preserve"> которых утвержден распоряжением Правительства Российской Федерации от 21 августа 2006 г. N 1156-р, за исключением медицинских работников, указанных</w:t>
      </w:r>
      <w:proofErr w:type="gramEnd"/>
      <w:r>
        <w:t xml:space="preserve"> в </w:t>
      </w:r>
      <w:hyperlink w:anchor="P22">
        <w:r>
          <w:rPr>
            <w:color w:val="0000FF"/>
          </w:rPr>
          <w:t>подпунктах "б"</w:t>
        </w:r>
      </w:hyperlink>
      <w:r>
        <w:t xml:space="preserve"> - </w:t>
      </w:r>
      <w:hyperlink w:anchor="P25">
        <w:r>
          <w:rPr>
            <w:color w:val="0000FF"/>
          </w:rPr>
          <w:t>"г" пункта 2</w:t>
        </w:r>
      </w:hyperlink>
      <w:r>
        <w:t xml:space="preserve"> настоящего постановления: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 xml:space="preserve">являющиеся работниками медицинских организаций или их структурных подразделений, </w:t>
      </w:r>
      <w:r>
        <w:lastRenderedPageBreak/>
        <w:t>расположенных в населенных пунктах с населением до 50 тыс. человек, - 50000 рублей;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являющиеся работниками медицинских организаций или их структурных подразделений, расположенных в населенных пунктах с населением от 50 тыс. до 100 тыс. человек, - 29000 рублей;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являющиеся работниками медицинских организаций или их структурных подразделений, расположенных в населенных пунктах с населением от 100 тыс. человек, - 18500 рублей;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 xml:space="preserve">врачи и медицинские работники с высшим (немедицинским) образованием, указанные в </w:t>
      </w:r>
      <w:hyperlink w:anchor="P22">
        <w:r>
          <w:rPr>
            <w:color w:val="0000FF"/>
          </w:rPr>
          <w:t>подпункте "б" пункта 2</w:t>
        </w:r>
      </w:hyperlink>
      <w:r>
        <w:t xml:space="preserve"> настоящего постановления, за исключением медицинских работников, указанных в </w:t>
      </w:r>
      <w:hyperlink w:anchor="P24">
        <w:r>
          <w:rPr>
            <w:color w:val="0000FF"/>
          </w:rPr>
          <w:t>подпункте "в" пункта 2</w:t>
        </w:r>
      </w:hyperlink>
      <w:r>
        <w:t xml:space="preserve"> настоящего постановления: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являющиеся работниками медицинских организаций или их структурных подразделений, расположенных в населенных пунктах с населением до 50 тыс. человек, - 50000 рублей;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являющиеся работниками медицинских организаций или их структурных подразделений, расположенных в населенных пунктах с населением от 50 тыс. до 100 тыс. человек, - 29000 рублей;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являющиеся работниками медицинских организаций или их структурных подразделений, расположенных в населенных пунктах с населением от 100 тыс. человек, - 14500 рублей;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 xml:space="preserve">врачи и медицинские работники с высшим (немедицинским) образованием, указанные в </w:t>
      </w:r>
      <w:hyperlink w:anchor="P24">
        <w:r>
          <w:rPr>
            <w:color w:val="0000FF"/>
          </w:rPr>
          <w:t>подпункте "в" пункта 2</w:t>
        </w:r>
      </w:hyperlink>
      <w:r>
        <w:t xml:space="preserve"> настоящего постановления, - 11500 рублей;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 xml:space="preserve">врачи станций (отделений) скорой медицинской помощи, указанные в </w:t>
      </w:r>
      <w:hyperlink w:anchor="P25">
        <w:r>
          <w:rPr>
            <w:color w:val="0000FF"/>
          </w:rPr>
          <w:t>подпункте "г" пункта 2</w:t>
        </w:r>
      </w:hyperlink>
      <w:r>
        <w:t xml:space="preserve"> настоящего постановления, - 11500 рублей;</w:t>
      </w:r>
    </w:p>
    <w:p w:rsidR="005C40CA" w:rsidRDefault="005C40CA">
      <w:pPr>
        <w:pStyle w:val="ConsPlusNormal"/>
        <w:spacing w:before="220"/>
        <w:ind w:firstLine="540"/>
        <w:jc w:val="both"/>
      </w:pPr>
      <w:proofErr w:type="gramStart"/>
      <w:r>
        <w:t xml:space="preserve">средний медицинский персонал центральных районных, районных и участковых больниц, больниц и медико-санитарных частей, в том числе центральных, находящихся в ведении Федерального медико-биологического агентства, расположенных на отдельных территориях Российской Федерации, в том числе в закрытых административно-территориальных образованиях, </w:t>
      </w:r>
      <w:hyperlink r:id="rId19">
        <w:r>
          <w:rPr>
            <w:color w:val="0000FF"/>
          </w:rPr>
          <w:t>перечень</w:t>
        </w:r>
      </w:hyperlink>
      <w:r>
        <w:t xml:space="preserve"> которых утвержден распоряжением Правительства Российской Федерации от 21 августа 2006 г. N 1156-р, за исключением специалистов со средним медицинским образованием, указанных в </w:t>
      </w:r>
      <w:hyperlink w:anchor="P28">
        <w:r>
          <w:rPr>
            <w:color w:val="0000FF"/>
          </w:rPr>
          <w:t>подпунктах</w:t>
        </w:r>
        <w:proofErr w:type="gramEnd"/>
        <w:r>
          <w:rPr>
            <w:color w:val="0000FF"/>
          </w:rPr>
          <w:t xml:space="preserve"> "е"</w:t>
        </w:r>
      </w:hyperlink>
      <w:r>
        <w:t xml:space="preserve"> и </w:t>
      </w:r>
      <w:hyperlink w:anchor="P30">
        <w:r>
          <w:rPr>
            <w:color w:val="0000FF"/>
          </w:rPr>
          <w:t>"ж" пункта 2</w:t>
        </w:r>
      </w:hyperlink>
      <w:r>
        <w:t xml:space="preserve"> настоящего постановления: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являющийся работниками медицинских организаций или их структурных подразделений, расположенных в населенных пунктах с населением до 50 тыс. человек, - 30000 рублей;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являющийся работниками медицинских организаций или их структурных подразделений, расположенных в населенных пунктах с населением от 50 тыс. до 100 тыс. человек, - 13000 рублей;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являющийся работниками медицинских организаций или их структурных подразделений, расположенных в населенных пунктах с населением от 100 тыс. человек, - 8000 рублей;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 xml:space="preserve">средний медицинский персонал, указанный в </w:t>
      </w:r>
      <w:hyperlink w:anchor="P28">
        <w:r>
          <w:rPr>
            <w:color w:val="0000FF"/>
          </w:rPr>
          <w:t>подпункте "е" пункта 2</w:t>
        </w:r>
      </w:hyperlink>
      <w:r>
        <w:t xml:space="preserve"> настоящего постановления: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являющийся работниками медицинских организаций или их структурных подразделений, расположенных в населенных пунктах с населением до 50 тыс. человек, - 30000 рублей;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являющийся работниками медицинских организаций или их структурных подразделений, расположенных в населенных пунктах с населением от 50 тыс. до 100 тыс. человек, - 13000 рублей;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lastRenderedPageBreak/>
        <w:t>являющийся работниками медицинских организаций или их структурных подразделений, расположенных в населенных пунктах с населением от 100 тыс. человек, - 6500 рублей;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 xml:space="preserve">фельдшеры и медицинские сестры станций (отделений) скорой медицинской помощи, указанные в </w:t>
      </w:r>
      <w:hyperlink w:anchor="P30">
        <w:r>
          <w:rPr>
            <w:color w:val="0000FF"/>
          </w:rPr>
          <w:t>подпункте "ж" пункта 2</w:t>
        </w:r>
      </w:hyperlink>
      <w:r>
        <w:t xml:space="preserve"> настоящего постановления, - 7000 рублей;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 xml:space="preserve">медицинские работники, указанные в </w:t>
      </w:r>
      <w:hyperlink w:anchor="P31">
        <w:r>
          <w:rPr>
            <w:color w:val="0000FF"/>
          </w:rPr>
          <w:t>подпунктах "з"</w:t>
        </w:r>
      </w:hyperlink>
      <w:r>
        <w:t xml:space="preserve"> - </w:t>
      </w:r>
      <w:hyperlink w:anchor="P35">
        <w:r>
          <w:rPr>
            <w:color w:val="0000FF"/>
          </w:rPr>
          <w:t>"л" пункта 2</w:t>
        </w:r>
      </w:hyperlink>
      <w:r>
        <w:t xml:space="preserve"> настоящего постановления, - 4500 рублей.</w:t>
      </w:r>
    </w:p>
    <w:p w:rsidR="005C40CA" w:rsidRDefault="005C40CA">
      <w:pPr>
        <w:pStyle w:val="ConsPlusNormal"/>
        <w:jc w:val="both"/>
      </w:pPr>
      <w:r>
        <w:t xml:space="preserve">(п. 3 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20.03.2024 N 343)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4. Установить, что:</w:t>
      </w:r>
    </w:p>
    <w:p w:rsidR="005C40CA" w:rsidRDefault="005C40CA">
      <w:pPr>
        <w:pStyle w:val="ConsPlusNormal"/>
        <w:spacing w:before="220"/>
        <w:ind w:firstLine="540"/>
        <w:jc w:val="both"/>
      </w:pPr>
      <w:bookmarkStart w:id="9" w:name="P59"/>
      <w:bookmarkEnd w:id="9"/>
      <w:proofErr w:type="gramStart"/>
      <w:r>
        <w:t xml:space="preserve">а) специальная социальная выплата медицинским работникам, указанным в </w:t>
      </w:r>
      <w:hyperlink w:anchor="P18">
        <w:r>
          <w:rPr>
            <w:color w:val="0000FF"/>
          </w:rPr>
          <w:t>пункте 2</w:t>
        </w:r>
      </w:hyperlink>
      <w:r>
        <w:t xml:space="preserve"> настоящего постановления и замещающим штатные должности по состоянию на 1 января 2023 г., в том числе находящимся в отпуске по уходу за ребенком и работающим на условиях неполного рабочего времени, а также заместившим вакантные должности в 2023 году и последующих годах в медицинских организациях, осуществляется Фондом пенсионного и социального страхования</w:t>
      </w:r>
      <w:proofErr w:type="gramEnd"/>
      <w:r>
        <w:t xml:space="preserve"> Российской Федерации за счет средств иных межбюджетных трансфертов бюджету Фонда пенсионного и социального страхования Российской Федерации, предоставляемых Федеральным фондом обязательного медицинского страхования;</w:t>
      </w:r>
    </w:p>
    <w:p w:rsidR="005C40CA" w:rsidRDefault="005C40CA">
      <w:pPr>
        <w:pStyle w:val="ConsPlusNormal"/>
        <w:jc w:val="both"/>
      </w:pPr>
      <w:r>
        <w:t xml:space="preserve">(пп. "а" 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РФ от 20.03.2024 N 343)</w:t>
      </w:r>
    </w:p>
    <w:p w:rsidR="005C40CA" w:rsidRDefault="005C40CA">
      <w:pPr>
        <w:pStyle w:val="ConsPlusNormal"/>
        <w:spacing w:before="220"/>
        <w:ind w:firstLine="540"/>
        <w:jc w:val="both"/>
      </w:pPr>
      <w:proofErr w:type="gramStart"/>
      <w:r>
        <w:t>б) федеральные органы исполнительной власти в отношении медицинских организаций, которые находятся в их ведении или в отношении которых они выполняют полномочия учредителя, исполнительные органы субъектов Российской Федерации в сфере охраны здоровья в отношении находящихся в их ведении медицинских организаций, а также муниципальных организаций, находящихся на территории соответствующего субъекта Российской Федерации, формируют и ежемесячно, до 20-го числа месяца, представляют в Министерство</w:t>
      </w:r>
      <w:proofErr w:type="gramEnd"/>
      <w:r>
        <w:t xml:space="preserve"> здравоохранения Российской </w:t>
      </w:r>
      <w:proofErr w:type="gramStart"/>
      <w:r>
        <w:t>Федерации</w:t>
      </w:r>
      <w:proofErr w:type="gramEnd"/>
      <w:r>
        <w:t xml:space="preserve"> утвержденные в установленном порядке перечни организаций, в которых работают медицинские работники, соответствующие критериям, установленным </w:t>
      </w:r>
      <w:hyperlink w:anchor="P18">
        <w:r>
          <w:rPr>
            <w:color w:val="0000FF"/>
          </w:rPr>
          <w:t>пунктом 2</w:t>
        </w:r>
      </w:hyperlink>
      <w:r>
        <w:t xml:space="preserve"> настоящего постановления (далее - перечень медицинских организаций), с указанием наименования организации, адреса юридического лица в пределах его местонахождения, идентификационного номера налогоплательщика, кода причины постановки на учет и основного государственного регистрационного номера.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5. Установить, что уровень заработной платы медицинских работников, которым производится специальная социальная выплата, в текущем году не может быть ниже уровня заработной платы предшествующего года с учетом ее повышения в установленном законодательством порядке и условий оплаты труда, установленных трудовым договором.</w:t>
      </w:r>
    </w:p>
    <w:p w:rsidR="005C40CA" w:rsidRDefault="005C40CA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5 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РФ от 20.03.2024 N 343)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 xml:space="preserve">5(1). </w:t>
      </w:r>
      <w:proofErr w:type="gramStart"/>
      <w:r>
        <w:t xml:space="preserve">Фонд пенсионного и социального страхования Российской Федерации при выявлении на основании мониторинга уровня оплаты труда медицинских работников медицинских организаций, проводимого в соответствии с </w:t>
      </w:r>
      <w:hyperlink w:anchor="P74">
        <w:r>
          <w:rPr>
            <w:color w:val="0000FF"/>
          </w:rPr>
          <w:t>подпунктом "в" пункта 10</w:t>
        </w:r>
      </w:hyperlink>
      <w:r>
        <w:t xml:space="preserve"> настоящего постановления, фактов снижения размера оплаты труда медицинских работников, направляет материалы в Министерство здравоохранения Российской Федерации, Министерство труда и социальной защиты Российской Федерации и Федеральную службу по труду и занятости для принятия необходимых</w:t>
      </w:r>
      <w:proofErr w:type="gramEnd"/>
      <w:r>
        <w:t xml:space="preserve"> мер.</w:t>
      </w:r>
    </w:p>
    <w:p w:rsidR="005C40CA" w:rsidRDefault="005C40CA">
      <w:pPr>
        <w:pStyle w:val="ConsPlusNormal"/>
        <w:jc w:val="both"/>
      </w:pPr>
      <w:r>
        <w:t xml:space="preserve">(п. 5(1) </w:t>
      </w:r>
      <w:proofErr w:type="gramStart"/>
      <w:r>
        <w:t>введен</w:t>
      </w:r>
      <w:proofErr w:type="gramEnd"/>
      <w:r>
        <w:t xml:space="preserve"> </w:t>
      </w:r>
      <w:hyperlink r:id="rId23">
        <w:r>
          <w:rPr>
            <w:color w:val="0000FF"/>
          </w:rPr>
          <w:t>Постановлением</w:t>
        </w:r>
      </w:hyperlink>
      <w:r>
        <w:t xml:space="preserve"> Правительства РФ от 20.03.2024 N 343)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 xml:space="preserve">Установить, что при внесении изменений в штатное расписание медицинской организации, приводящих к увеличению численности получателей специальной социальной выплаты, федеральные органы исполнительной власти в отношении медицинских организаций, которые находятся в их ведении или в отношении которых они выполняют полномочия учредителя, исполнительные органы субъектов Российской Федерации в сфере охраны здоровья в </w:t>
      </w:r>
      <w:r>
        <w:lastRenderedPageBreak/>
        <w:t>отношении находящихся в их ведении медицинских организаций, а также муниципальных организаций</w:t>
      </w:r>
      <w:proofErr w:type="gramEnd"/>
      <w:r>
        <w:t xml:space="preserve">, </w:t>
      </w:r>
      <w:proofErr w:type="gramStart"/>
      <w:r>
        <w:t>находящихся на территории соответствующего субъекта Российской Федерации, информируют об этом в 3-дневный срок Министерство здравоохранения Российской Федерации, которое проводит оценку обоснованности такого изменения с учетом численности прикрепленного населения и нагрузки на медицинских работников.</w:t>
      </w:r>
      <w:proofErr w:type="gramEnd"/>
      <w:r>
        <w:t xml:space="preserve"> При выявлении по результатам указанной оценки признаков, свидетельствующих о необоснованном изменении штатного расписания, Министерство здравоохранения Российской Федерации в течение 10 рабочих дней направляет такую информацию соответствующему учредителю медицинской организации для проверки и принятия мер реагирования.</w:t>
      </w:r>
    </w:p>
    <w:p w:rsidR="005C40CA" w:rsidRDefault="005C40CA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20.03.2024 N 343)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 xml:space="preserve">Указанные в </w:t>
      </w:r>
      <w:hyperlink w:anchor="P59">
        <w:r>
          <w:rPr>
            <w:color w:val="0000FF"/>
          </w:rPr>
          <w:t>подпункте "а" пункта 4</w:t>
        </w:r>
      </w:hyperlink>
      <w:r>
        <w:t xml:space="preserve"> настоящего постановления иные межбюджетные трансферты предоставляются Федеральным фондом обязательного медицинского страхования за счет средств нормированного страхового запаса Федерального фонда обязательного медицинского страхования в форме иных межбюджетных трансфертов бюджету Фонда пенсионного и социального страхования Российской Федерации с внесением соответствующих изменений в сводные бюджетные росписи бюджета Федерального фонда обязательного медицинского страхования и бюджета Фонда пенсионного и</w:t>
      </w:r>
      <w:proofErr w:type="gramEnd"/>
      <w:r>
        <w:t xml:space="preserve"> социального страхования Российской Федерации.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 xml:space="preserve">Федеральный фонд обязательного медицинского страхования перечисляет средства иных межбюджетных трансфертов, указанных в </w:t>
      </w:r>
      <w:hyperlink w:anchor="P59">
        <w:r>
          <w:rPr>
            <w:color w:val="0000FF"/>
          </w:rPr>
          <w:t>подпункте "а" пункта 4</w:t>
        </w:r>
      </w:hyperlink>
      <w:r>
        <w:t xml:space="preserve"> настоящего постановления, в бюджет Фонда пенсионного и социального страхования Российской Федерации ежемесячно, не позднее 5 рабочих дней со дня получения заявки, предоставляемой 5-го числа месяца, на основании заявок, представляемых Фондом пенсионного и социального страхования Российской Федерации ежемесячно, в первый рабочий день месяца, по </w:t>
      </w:r>
      <w:hyperlink r:id="rId25">
        <w:r>
          <w:rPr>
            <w:color w:val="0000FF"/>
          </w:rPr>
          <w:t>форме</w:t>
        </w:r>
        <w:proofErr w:type="gramEnd"/>
      </w:hyperlink>
      <w:r>
        <w:t>, установленной Министерством здравоохранения Российской Федерации.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9. Министерству здравоохранения Российской Федерации обеспечить ежемесячное, не позднее последнего дня текущего месяца, представление в Фонд пенсионного и социального страхования Российской Федерации перечня медицинских организаций за отчетный период в виде электронного документа, подписанного усиленной квалифицированной электронной подписью уполномоченного лица.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10. Фонду пенсионного и социального страхования Российской Федерации обеспечить:</w:t>
      </w:r>
    </w:p>
    <w:p w:rsidR="005C40CA" w:rsidRDefault="005C40CA">
      <w:pPr>
        <w:pStyle w:val="ConsPlusNormal"/>
        <w:spacing w:before="220"/>
        <w:ind w:firstLine="540"/>
        <w:jc w:val="both"/>
      </w:pPr>
      <w:proofErr w:type="gramStart"/>
      <w:r>
        <w:t>а) ежемесячное, до 25-го числа месяца, следующего за отчетным месяцем, представление в Министерство здравоохранения Российской Федерации и Министерство труда и социальной защиты Российской Федерации информации о специальных социальных выплатах, включая фамилию, имя, отчество (при наличии), должность медицинского работника, страховой номер индивидуального лицевого счета в системах обязательного пенсионного страхования и обязательного социального страхования, сведения об организации (наименование, идентификационный номер налогоплательщика, код</w:t>
      </w:r>
      <w:proofErr w:type="gramEnd"/>
      <w:r>
        <w:t xml:space="preserve"> причины постановки на учет, основной государственный регистрационный номер), период, за который произведена специальная социальная выплата, и ее размер;</w:t>
      </w:r>
    </w:p>
    <w:p w:rsidR="005C40CA" w:rsidRDefault="005C40CA">
      <w:pPr>
        <w:pStyle w:val="ConsPlusNormal"/>
        <w:spacing w:before="220"/>
        <w:ind w:firstLine="540"/>
        <w:jc w:val="both"/>
      </w:pPr>
      <w:proofErr w:type="gramStart"/>
      <w:r>
        <w:t>б) мониторинг осуществления территориальными органами Фонда пенсионного и социального страхования Российской Федерации специальной социальной выплаты в отношении количества организаций, представляющих данные о медицинских работниках, количестве получателей указанной выплаты, информацию о фактах перечисления специальных социальных выплат и выплаченных суммах, с представлением доклада в Министерство здравоохранения Российской Федерации ежемесячно, до 25-го числа текущего месяца;</w:t>
      </w:r>
      <w:proofErr w:type="gramEnd"/>
    </w:p>
    <w:p w:rsidR="005C40CA" w:rsidRDefault="005C40CA">
      <w:pPr>
        <w:pStyle w:val="ConsPlusNormal"/>
        <w:spacing w:before="220"/>
        <w:ind w:firstLine="540"/>
        <w:jc w:val="both"/>
      </w:pPr>
      <w:bookmarkStart w:id="10" w:name="P74"/>
      <w:bookmarkEnd w:id="10"/>
      <w:r>
        <w:t xml:space="preserve">в) ежеквартальный мониторинг размеров заработной платы врачей, медицинских работников с высшим немедицинским образованием, среднего медицинского персонала и </w:t>
      </w:r>
      <w:r>
        <w:lastRenderedPageBreak/>
        <w:t xml:space="preserve">младшего медицинского персонала, получивших специальную социальную выплату, с </w:t>
      </w:r>
      <w:proofErr w:type="gramStart"/>
      <w:r>
        <w:t>выделением</w:t>
      </w:r>
      <w:proofErr w:type="gramEnd"/>
      <w:r>
        <w:t xml:space="preserve"> в том числе окладов и стимулирующих выплат, по каждому медицинскому работнику в разрезе медицинских организаций субъектов Российской Федерации.</w:t>
      </w:r>
    </w:p>
    <w:p w:rsidR="005C40CA" w:rsidRDefault="005C40CA">
      <w:pPr>
        <w:pStyle w:val="ConsPlusNormal"/>
        <w:jc w:val="both"/>
      </w:pPr>
      <w:r>
        <w:t>(пп. "</w:t>
      </w:r>
      <w:proofErr w:type="gramStart"/>
      <w:r>
        <w:t>в</w:t>
      </w:r>
      <w:proofErr w:type="gramEnd"/>
      <w:r>
        <w:t xml:space="preserve">" введен </w:t>
      </w:r>
      <w:hyperlink r:id="rId26">
        <w:r>
          <w:rPr>
            <w:color w:val="0000FF"/>
          </w:rPr>
          <w:t>Постановлением</w:t>
        </w:r>
      </w:hyperlink>
      <w:r>
        <w:t xml:space="preserve"> Правительства РФ от 20.03.2024 N 343)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 xml:space="preserve">11. </w:t>
      </w:r>
      <w:proofErr w:type="gramStart"/>
      <w:r>
        <w:t>Министерству здравоохранения Российской Федерации, Министерству труда и социальной защиты Российской Федерации, Федеральной службе по труду и занятости и Фонду пенсионного и социального страхования Российской Федерации заключить соглашение об информационном взаимодействии по вопросам осуществления специальной социальной выплаты в 2023 году - не позднее 15 января 2023 г., в 2024 году - не позднее 15 апреля 2024 г.</w:t>
      </w:r>
      <w:proofErr w:type="gramEnd"/>
    </w:p>
    <w:p w:rsidR="005C40CA" w:rsidRDefault="005C40CA">
      <w:pPr>
        <w:pStyle w:val="ConsPlusNormal"/>
        <w:jc w:val="both"/>
      </w:pPr>
      <w:r>
        <w:t xml:space="preserve">(п. 11 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20.03.2024 N 343)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12. Министерству цифрового развития, связи и массовых коммуникаций Российской Федерации:</w:t>
      </w:r>
    </w:p>
    <w:p w:rsidR="005C40CA" w:rsidRDefault="005C40CA">
      <w:pPr>
        <w:pStyle w:val="ConsPlusNormal"/>
        <w:spacing w:before="220"/>
        <w:ind w:firstLine="540"/>
        <w:jc w:val="both"/>
      </w:pPr>
      <w:proofErr w:type="gramStart"/>
      <w:r>
        <w:t>а) совместно с Фондом пенсионного и социального страхования Российской Федерации обеспечить возможность уведомления медицинских и иных работников посредством федеральной государственной информационной системы "Единый портал государственных и муниципальных услуг (функций)" о фактах начисления им специальных социальных выплат;</w:t>
      </w:r>
      <w:proofErr w:type="gramEnd"/>
    </w:p>
    <w:p w:rsidR="005C40CA" w:rsidRDefault="005C40CA">
      <w:pPr>
        <w:pStyle w:val="ConsPlusNormal"/>
        <w:spacing w:before="220"/>
        <w:ind w:firstLine="540"/>
        <w:jc w:val="both"/>
      </w:pPr>
      <w:r>
        <w:t>б) обеспечить Фонд пенсионного и социального страхования Российской Федерации необходимыми технологическими средствами для бесперебойного обеспечения реализации настоящего постановления в аварийных и нештатных ситуациях.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 xml:space="preserve">13. Министерству здравоохранения Российской Федерации совместно с Министерством труда и социальной защиты Российской Федерации утвердить </w:t>
      </w:r>
      <w:hyperlink r:id="rId28">
        <w:r>
          <w:rPr>
            <w:color w:val="0000FF"/>
          </w:rPr>
          <w:t>особенности</w:t>
        </w:r>
      </w:hyperlink>
      <w:r>
        <w:t xml:space="preserve"> осуществления специальной социальной выплаты для случаев, когда не имеется возможности перечисления средств на банковскую карту или счет медицинского работника.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14. Рекомендовать высшим исполнительным органам субъектов Российской Федерации:</w:t>
      </w:r>
    </w:p>
    <w:p w:rsidR="005C40CA" w:rsidRDefault="005C40CA">
      <w:pPr>
        <w:pStyle w:val="ConsPlusNormal"/>
        <w:spacing w:before="220"/>
        <w:ind w:firstLine="540"/>
        <w:jc w:val="both"/>
      </w:pPr>
      <w:proofErr w:type="gramStart"/>
      <w:r>
        <w:t>а) установить за счет средств бюджета соответствующего субъекта Российской Федерации специальные социальные выплаты для медицинских работников, оказывающих не входящую в базовую программу обязательного медицинского страхования скорую медицинскую помощь, первичную медико-санитарную помощь гражданам, включая диспансерное наблюдение граждан по основному заболеванию (состоянию), а также для медицинских работников отделений выездной патронажной паллиативной медицинской помощи взрослым и отделений выездной патронажной паллиативной медицинской помощи детям;</w:t>
      </w:r>
      <w:proofErr w:type="gramEnd"/>
    </w:p>
    <w:p w:rsidR="005C40CA" w:rsidRDefault="005C40CA">
      <w:pPr>
        <w:pStyle w:val="ConsPlusNormal"/>
        <w:jc w:val="both"/>
      </w:pPr>
      <w:r>
        <w:t xml:space="preserve">(пп. "а" 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20.03.2024 N 343)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б) установить критерии выполнения трудовой функции медицинскими работниками, которым предоставляется специальная социальная выплата.</w:t>
      </w:r>
    </w:p>
    <w:p w:rsidR="005C40CA" w:rsidRDefault="005C40CA">
      <w:pPr>
        <w:pStyle w:val="ConsPlusNormal"/>
        <w:jc w:val="both"/>
      </w:pPr>
      <w:r>
        <w:t xml:space="preserve">(пп. "б" 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20.03.2024 N 343)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 xml:space="preserve">15. Министерству здравоохранения Российской </w:t>
      </w:r>
      <w:proofErr w:type="gramStart"/>
      <w:r>
        <w:t>Федерации</w:t>
      </w:r>
      <w:proofErr w:type="gramEnd"/>
      <w:r>
        <w:t xml:space="preserve"> начиная с 1 марта 2023 г. и далее каждое первое число месяца, следующего за отчетным месяцем, представлять в Правительство Российской Федерации доклад о ходе реализации мероприятий по осуществлению специальных социальных выплат и влиянии этих мероприятий на динамику численности медицинских работников медицинских организаций с распределением по специальностям и субъектам Российской Федерации.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 xml:space="preserve">16. Министерству труда и социальной защиты Российской Федерации совместно с Министерством здравоохранения Российской Федерации с учетом </w:t>
      </w:r>
      <w:hyperlink w:anchor="P139">
        <w:r>
          <w:rPr>
            <w:color w:val="0000FF"/>
          </w:rPr>
          <w:t>пункта 8</w:t>
        </w:r>
      </w:hyperlink>
      <w:r>
        <w:t xml:space="preserve"> Правил, утвержденных настоящим постановлением, обеспечить начало произведения специальной социальной выплаты, установленной в соответствии с настоящим постановлением, не позднее 1 апреля 2023 г.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lastRenderedPageBreak/>
        <w:t>17. В случаях, когда в I квартале 2023 г. специальная социальная выплата не установлена медицинскому работнику, имеющему право на ее получение, по организационно-техническим и иным причинам, то она подлежит выплате ему в полном объеме во II квартале 2023 г. за период со дня возникновения права на нее.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 xml:space="preserve">18. Министерству здравоохранения Российской Федерации по согласованию с Министерством труда и социальной защиты Российской Федерации давать </w:t>
      </w:r>
      <w:hyperlink r:id="rId31">
        <w:r>
          <w:rPr>
            <w:color w:val="0000FF"/>
          </w:rPr>
          <w:t>разъяснения</w:t>
        </w:r>
      </w:hyperlink>
      <w:r>
        <w:t xml:space="preserve"> по применению настоящего постановления.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19. Настоящее постановление вступает в силу со дня его официального опубликования и распространяется на правоотношения, возникшие с 1 января 2023 г.</w:t>
      </w:r>
    </w:p>
    <w:p w:rsidR="005C40CA" w:rsidRDefault="005C40CA">
      <w:pPr>
        <w:pStyle w:val="ConsPlusNormal"/>
        <w:ind w:firstLine="540"/>
        <w:jc w:val="both"/>
      </w:pPr>
    </w:p>
    <w:p w:rsidR="005C40CA" w:rsidRDefault="005C40CA">
      <w:pPr>
        <w:pStyle w:val="ConsPlusNormal"/>
        <w:jc w:val="right"/>
      </w:pPr>
      <w:r>
        <w:t>Председатель Правительства</w:t>
      </w:r>
    </w:p>
    <w:p w:rsidR="005C40CA" w:rsidRDefault="005C40CA">
      <w:pPr>
        <w:pStyle w:val="ConsPlusNormal"/>
        <w:jc w:val="right"/>
      </w:pPr>
      <w:r>
        <w:t>Российской Федерации</w:t>
      </w:r>
    </w:p>
    <w:p w:rsidR="005C40CA" w:rsidRDefault="005C40CA">
      <w:pPr>
        <w:pStyle w:val="ConsPlusNormal"/>
        <w:jc w:val="right"/>
      </w:pPr>
      <w:r>
        <w:t>М.МИШУСТИН</w:t>
      </w:r>
    </w:p>
    <w:p w:rsidR="005C40CA" w:rsidRDefault="005C40CA">
      <w:pPr>
        <w:pStyle w:val="ConsPlusNormal"/>
        <w:ind w:firstLine="540"/>
        <w:jc w:val="both"/>
      </w:pPr>
    </w:p>
    <w:p w:rsidR="005C40CA" w:rsidRDefault="005C40CA">
      <w:pPr>
        <w:pStyle w:val="ConsPlusNormal"/>
        <w:ind w:firstLine="540"/>
        <w:jc w:val="both"/>
      </w:pPr>
    </w:p>
    <w:p w:rsidR="005C40CA" w:rsidRDefault="005C40CA">
      <w:pPr>
        <w:pStyle w:val="ConsPlusNormal"/>
        <w:ind w:firstLine="540"/>
        <w:jc w:val="both"/>
      </w:pPr>
    </w:p>
    <w:p w:rsidR="005C40CA" w:rsidRDefault="005C40CA">
      <w:pPr>
        <w:pStyle w:val="ConsPlusNormal"/>
        <w:ind w:firstLine="540"/>
        <w:jc w:val="both"/>
      </w:pPr>
    </w:p>
    <w:p w:rsidR="005C40CA" w:rsidRDefault="005C40CA">
      <w:pPr>
        <w:pStyle w:val="ConsPlusNormal"/>
        <w:ind w:firstLine="540"/>
        <w:jc w:val="both"/>
      </w:pPr>
    </w:p>
    <w:p w:rsidR="005C40CA" w:rsidRDefault="005C40CA">
      <w:pPr>
        <w:pStyle w:val="ConsPlusNormal"/>
        <w:jc w:val="right"/>
        <w:outlineLvl w:val="0"/>
      </w:pPr>
      <w:r>
        <w:t>Утверждены</w:t>
      </w:r>
    </w:p>
    <w:p w:rsidR="005C40CA" w:rsidRDefault="005C40CA">
      <w:pPr>
        <w:pStyle w:val="ConsPlusNormal"/>
        <w:jc w:val="right"/>
      </w:pPr>
      <w:r>
        <w:t>постановлением Правительства</w:t>
      </w:r>
    </w:p>
    <w:p w:rsidR="005C40CA" w:rsidRDefault="005C40CA">
      <w:pPr>
        <w:pStyle w:val="ConsPlusNormal"/>
        <w:jc w:val="right"/>
      </w:pPr>
      <w:r>
        <w:t>Российской Федерации</w:t>
      </w:r>
    </w:p>
    <w:p w:rsidR="005C40CA" w:rsidRDefault="005C40CA">
      <w:pPr>
        <w:pStyle w:val="ConsPlusNormal"/>
        <w:jc w:val="right"/>
      </w:pPr>
      <w:r>
        <w:t>от 31 декабря 2022 г. N 2568</w:t>
      </w:r>
    </w:p>
    <w:p w:rsidR="005C40CA" w:rsidRDefault="005C40CA">
      <w:pPr>
        <w:pStyle w:val="ConsPlusNormal"/>
        <w:jc w:val="center"/>
      </w:pPr>
    </w:p>
    <w:p w:rsidR="005C40CA" w:rsidRDefault="005C40CA">
      <w:pPr>
        <w:pStyle w:val="ConsPlusTitle"/>
        <w:jc w:val="center"/>
      </w:pPr>
      <w:bookmarkStart w:id="11" w:name="P106"/>
      <w:bookmarkEnd w:id="11"/>
      <w:r>
        <w:t>ПРАВИЛА</w:t>
      </w:r>
    </w:p>
    <w:p w:rsidR="005C40CA" w:rsidRDefault="005C40CA">
      <w:pPr>
        <w:pStyle w:val="ConsPlusTitle"/>
        <w:jc w:val="center"/>
      </w:pPr>
      <w:r>
        <w:t>ОСУЩЕСТВЛЕНИЯ ФОНДОМ ПЕНСИОННОГО И СОЦИАЛЬНОГО СТРАХОВАНИЯ</w:t>
      </w:r>
    </w:p>
    <w:p w:rsidR="005C40CA" w:rsidRDefault="005C40CA">
      <w:pPr>
        <w:pStyle w:val="ConsPlusTitle"/>
        <w:jc w:val="center"/>
      </w:pPr>
      <w:r>
        <w:t>РОССИЙСКОЙ ФЕДЕРАЦИИ СПЕЦИАЛЬНОЙ СОЦИАЛЬНОЙ ВЫПЛАТЫ</w:t>
      </w:r>
    </w:p>
    <w:p w:rsidR="005C40CA" w:rsidRDefault="005C40CA">
      <w:pPr>
        <w:pStyle w:val="ConsPlusTitle"/>
        <w:jc w:val="center"/>
      </w:pPr>
      <w:r>
        <w:t>ОТДЕЛЬНЫМ КАТЕГОРИЯМ МЕДИЦИНСКИХ РАБОТНИКОВ МЕДИЦИНСКИХ</w:t>
      </w:r>
    </w:p>
    <w:p w:rsidR="005C40CA" w:rsidRDefault="005C40CA">
      <w:pPr>
        <w:pStyle w:val="ConsPlusTitle"/>
        <w:jc w:val="center"/>
      </w:pPr>
      <w:r>
        <w:t xml:space="preserve">ОРГАНИЗАЦИЙ, ВХОДЯЩИХ В </w:t>
      </w:r>
      <w:proofErr w:type="gramStart"/>
      <w:r>
        <w:t>ГОСУДАРСТВЕННУЮ</w:t>
      </w:r>
      <w:proofErr w:type="gramEnd"/>
      <w:r>
        <w:t xml:space="preserve"> И МУНИЦИПАЛЬНУЮ</w:t>
      </w:r>
    </w:p>
    <w:p w:rsidR="005C40CA" w:rsidRDefault="005C40CA">
      <w:pPr>
        <w:pStyle w:val="ConsPlusTitle"/>
        <w:jc w:val="center"/>
      </w:pPr>
      <w:r>
        <w:t>СИСТЕМЫ ЗДРАВООХРАНЕНИЯ И УЧАСТВУЮЩИХ В БАЗОВОЙ ПРОГРАММЕ</w:t>
      </w:r>
    </w:p>
    <w:p w:rsidR="005C40CA" w:rsidRDefault="005C40CA">
      <w:pPr>
        <w:pStyle w:val="ConsPlusTitle"/>
        <w:jc w:val="center"/>
      </w:pPr>
      <w:r>
        <w:t xml:space="preserve">ОБЯЗАТЕЛЬНОГО МЕДИЦИНСКОГО СТРАХОВАНИЯ ЛИБО </w:t>
      </w:r>
      <w:proofErr w:type="gramStart"/>
      <w:r>
        <w:t>ТЕРРИТОРИАЛЬНЫХ</w:t>
      </w:r>
      <w:proofErr w:type="gramEnd"/>
    </w:p>
    <w:p w:rsidR="005C40CA" w:rsidRDefault="005C40CA">
      <w:pPr>
        <w:pStyle w:val="ConsPlusTitle"/>
        <w:jc w:val="center"/>
      </w:pPr>
      <w:proofErr w:type="gramStart"/>
      <w:r>
        <w:t>ПРОГРАММАХ</w:t>
      </w:r>
      <w:proofErr w:type="gramEnd"/>
      <w:r>
        <w:t xml:space="preserve"> ОБЯЗАТЕЛЬНОГО МЕДИЦИНСКОГО СТРАХОВАНИЯ</w:t>
      </w:r>
    </w:p>
    <w:p w:rsidR="005C40CA" w:rsidRDefault="005C40C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C40C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40CA" w:rsidRDefault="005C40C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40CA" w:rsidRDefault="005C40C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40CA" w:rsidRDefault="005C40C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40CA" w:rsidRDefault="005C40C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2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20.03.2024 N 343)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40CA" w:rsidRDefault="005C40CA">
            <w:pPr>
              <w:pStyle w:val="ConsPlusNormal"/>
            </w:pPr>
          </w:p>
        </w:tc>
      </w:tr>
    </w:tbl>
    <w:p w:rsidR="005C40CA" w:rsidRDefault="005C40CA">
      <w:pPr>
        <w:pStyle w:val="ConsPlusNormal"/>
        <w:jc w:val="center"/>
      </w:pPr>
    </w:p>
    <w:p w:rsidR="005C40CA" w:rsidRDefault="005C40CA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Настоящие Правила определяют порядок и условия осуществления Фондом пенсионного и социального страхования Российской Федерации специальной социальной выплаты отдельным категориям медицинских работников, оказывающим медицинскую помощь в рамках базовой программы обязательного медицинского страхования либо территориальных программ обязательного медицинского страхования, медицинских организаций, входящих в государственную и муниципальную системы здравоохранения и участвующих в реализации базовой программы обязательного медицинского страхования либо территориальных программ обязательного медицинского</w:t>
      </w:r>
      <w:proofErr w:type="gramEnd"/>
      <w:r>
        <w:t xml:space="preserve"> </w:t>
      </w:r>
      <w:proofErr w:type="gramStart"/>
      <w:r>
        <w:t>страхования, и отдельным категориям медицинских работников медицинских организаций, входящих в государственную и муниципальную системы здравоохранения и расположенных на территориях Донецкой Народной Республики, Луганской Народной Республики, Запорожской области и Херсонской области (далее соответственно - медицинские организации, работники), установленной постановлением Правительства Российской Федерации от 31 декабря 2022 г. N 2568 "О дополнительной государственной социальной поддержке медицинских работников медицинских организаций, входящих в государственную и</w:t>
      </w:r>
      <w:proofErr w:type="gramEnd"/>
      <w:r>
        <w:t xml:space="preserve"> </w:t>
      </w:r>
      <w:proofErr w:type="gramStart"/>
      <w:r>
        <w:t>муниципальную</w:t>
      </w:r>
      <w:proofErr w:type="gramEnd"/>
      <w:r>
        <w:t xml:space="preserve"> системы здравоохранения и участвующих в базовой программе обязательного медицинского страхования либо территориальных программах </w:t>
      </w:r>
      <w:r>
        <w:lastRenderedPageBreak/>
        <w:t>обязательного медицинского страхования" (далее - специальная социальная выплата).</w:t>
      </w:r>
    </w:p>
    <w:p w:rsidR="005C40CA" w:rsidRDefault="005C40CA">
      <w:pPr>
        <w:pStyle w:val="ConsPlusNormal"/>
        <w:jc w:val="both"/>
      </w:pPr>
      <w:r>
        <w:t xml:space="preserve">(п. 1 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РФ от 20.03.2024 N 343)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Специальная социальная выплата осуществляется территориальными органами Фонда пенсионного и социального страхования Российской Федерации работникам, замещающим штатные должности по состоянию на 1 января 2023 г., в том числе находящимся в отпуске по уходу за ребенком и работающим на условиях неполного рабочего времени, а также заместившим вакантные должности в 2023 году и последующих годах вновь и пришедшим на вакантные должности в медицинские</w:t>
      </w:r>
      <w:proofErr w:type="gramEnd"/>
      <w:r>
        <w:t xml:space="preserve"> </w:t>
      </w:r>
      <w:proofErr w:type="gramStart"/>
      <w:r>
        <w:t xml:space="preserve">организации, соответствующие критериям, установленным </w:t>
      </w:r>
      <w:hyperlink w:anchor="P18">
        <w:r>
          <w:rPr>
            <w:color w:val="0000FF"/>
          </w:rPr>
          <w:t>пунктом 2</w:t>
        </w:r>
      </w:hyperlink>
      <w:r>
        <w:t xml:space="preserve"> постановления Правительства Российской Федерации от 31 декабря 2022 г. N 2568 "О дополнительной государственной социальной поддержке медицинских работников медицинских организаций,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страхования".</w:t>
      </w:r>
      <w:proofErr w:type="gramEnd"/>
    </w:p>
    <w:p w:rsidR="005C40CA" w:rsidRDefault="005C40CA">
      <w:pPr>
        <w:pStyle w:val="ConsPlusNormal"/>
        <w:jc w:val="both"/>
      </w:pPr>
      <w:r>
        <w:t xml:space="preserve">(п. 2 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РФ от 20.03.2024 N 343)</w:t>
      </w:r>
    </w:p>
    <w:p w:rsidR="005C40CA" w:rsidRDefault="005C40CA">
      <w:pPr>
        <w:pStyle w:val="ConsPlusNormal"/>
        <w:spacing w:before="220"/>
        <w:ind w:firstLine="540"/>
        <w:jc w:val="both"/>
      </w:pPr>
      <w:bookmarkStart w:id="12" w:name="P121"/>
      <w:bookmarkEnd w:id="12"/>
      <w:r>
        <w:t>3. Специальная социальная выплата осуществляется ежемесячно на основе данных медицинских организаций за счет средств иных межбюджетных трансфертов бюджету Фонда пенсионного и социального страхования Российской Федерации, предоставляемых Федеральным фондом обязательного медицинского страхования.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Специальная социальная выплата за календарный месяц рассчитывается исходя из исполнения работником трудовой функции, установленной трудовым договором, а также суммарного отработанного времени по табелю учета рабочего времени за дни работы в соответствующем календарном месяце. Расчет отработанного времени ведется с округлением до десятой части числа в большую сторону.</w:t>
      </w:r>
    </w:p>
    <w:p w:rsidR="005C40CA" w:rsidRDefault="005C40CA">
      <w:pPr>
        <w:pStyle w:val="ConsPlusNormal"/>
        <w:spacing w:before="220"/>
        <w:ind w:firstLine="540"/>
        <w:jc w:val="both"/>
      </w:pPr>
      <w:proofErr w:type="gramStart"/>
      <w:r>
        <w:t xml:space="preserve">При определении размера специальной социальной выплаты работнику за календарный месяц рассчитывается соотношение количества рабочих часов, фактически отработанных работником за календарный месяц, и количества рабочих часов по норме рабочего времени соответствующего месяца, исчисленной исходя из установленной работнику в соответствии </w:t>
      </w:r>
      <w:hyperlink r:id="rId35">
        <w:r>
          <w:rPr>
            <w:color w:val="0000FF"/>
          </w:rPr>
          <w:t>законодательством</w:t>
        </w:r>
      </w:hyperlink>
      <w:r>
        <w:t xml:space="preserve"> Российской Федерации продолжительности рабочей недели в порядке, определенном Министерством труда и социальной защиты Российской Федерации и </w:t>
      </w:r>
      <w:hyperlink r:id="rId36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</w:t>
      </w:r>
      <w:proofErr w:type="gramEnd"/>
      <w:r>
        <w:t xml:space="preserve"> 14 февраля 2003 г. N 101 "О продолжительности рабочего времени медицинских работников в зависимости от занимаемой ими должности и (или) специальности". Выплата осуществляется в максимальном размере, если соотношение равно или более единицы. Если соотношение менее единицы, размер выплаты определяется пропорционально полученному значению.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 xml:space="preserve">4. Для получения специальной социальной выплаты медицинские организации направляют ежемесячно, не позднее 10-го рабочего дня после окончания отчетного месяца, в территориальный орган Фонда пенсионного и социального страхования Российской Федерации по месту своего нахождения реестр работников, имеющих право на получение специальной социальной выплаты (далее - реестр). В декабре реестр представляется медицинскими организациями в территориальный орган Фонда пенсионного и социального страхования Российской Федерации до 25-го числа исходя из ожидаемого (предполагаемого) рабочего </w:t>
      </w:r>
      <w:proofErr w:type="gramStart"/>
      <w:r>
        <w:t>времени полного месяца</w:t>
      </w:r>
      <w:proofErr w:type="gramEnd"/>
      <w:r>
        <w:t>.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Реестр в форме электронного документа, подписанного усиленной квалифицированной электронной подписью уполномоченного лица, направляется в федеральную государственную информационную систему "Единая интегрированная информационная система "Соцстрах" Фонда пенсионного и социального страхования Российской Федерации организацией с использованием информационных систем, применяемых организацией для автоматизации своей деятельности, либо с помощью программного обеспечения, предоставляемого Фондом на безвозмездной основе посредством внешних сервисов информационного взаимодействия.</w:t>
      </w:r>
      <w:proofErr w:type="gramEnd"/>
    </w:p>
    <w:p w:rsidR="005C40CA" w:rsidRDefault="005C40CA">
      <w:pPr>
        <w:pStyle w:val="ConsPlusNormal"/>
        <w:spacing w:before="220"/>
        <w:ind w:firstLine="540"/>
        <w:jc w:val="both"/>
      </w:pPr>
      <w:r>
        <w:lastRenderedPageBreak/>
        <w:t>6. Реестр формируется с указанием сведений о медицинской организации (наименование, адрес юридического лица в пределах его местонахождения, адреса нахождения структурных подразделений юридического лица, идентификационный номер налогоплательщика, код причины постановки на учет, основной государственный регистрационный номер), периода, за который осуществляется специальная социальная выплата (календарный месяц), а также следующих сведений по каждому работнику:</w:t>
      </w:r>
    </w:p>
    <w:p w:rsidR="005C40CA" w:rsidRDefault="005C40CA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РФ от 20.03.2024 N 343)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а) категория, должность (профессия);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б) фамилия, имя, отчество (при наличии), дата рождения и страховой номер индивидуального лицевого счета в системах обязательного пенсионного страхования и обязательного социального страхования;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в) реквизиты для перечисления специальной социальной выплаты: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в случае перечисления на счет работника - наименование банка, банковский идентификационный код и номер счета;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в случае перечисления на банковскую карту работника, являющуюся национальным платежным инструментом, - номер банковской карты;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в случае перевода через организацию почтовой связи - адрес регистрации по месту жительства (месту пребывания) (для работников медицинских организаций, расположенных на территориях Донецкой Народной Республики, Луганской Народной Республики, Запорожской области и Херсонской области);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г) размер специальной социальной выплаты с округлением до рублей;</w:t>
      </w:r>
    </w:p>
    <w:p w:rsidR="005C40CA" w:rsidRDefault="005C40CA">
      <w:pPr>
        <w:pStyle w:val="ConsPlusNormal"/>
        <w:spacing w:before="220"/>
        <w:ind w:firstLine="540"/>
        <w:jc w:val="both"/>
      </w:pPr>
      <w:bookmarkStart w:id="13" w:name="P135"/>
      <w:bookmarkEnd w:id="13"/>
      <w:r>
        <w:t>д) суммарное отработанное время по табелю учета рабочего времени за дни работы в соответствующем календарном месяце;</w:t>
      </w:r>
    </w:p>
    <w:p w:rsidR="005C40CA" w:rsidRDefault="005C40CA">
      <w:pPr>
        <w:pStyle w:val="ConsPlusNormal"/>
        <w:spacing w:before="220"/>
        <w:ind w:firstLine="540"/>
        <w:jc w:val="both"/>
      </w:pPr>
      <w:bookmarkStart w:id="14" w:name="P136"/>
      <w:bookmarkEnd w:id="14"/>
      <w:r>
        <w:t xml:space="preserve">е) число рабочих часов по норме рабочего времени соответствующего месяца, исчисленной в соответствии с </w:t>
      </w:r>
      <w:hyperlink w:anchor="P121">
        <w:r>
          <w:rPr>
            <w:color w:val="0000FF"/>
          </w:rPr>
          <w:t>пунктом 3</w:t>
        </w:r>
      </w:hyperlink>
      <w:r>
        <w:t xml:space="preserve"> настоящих Правил;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 xml:space="preserve">ж) соотношение отработанного времени и числа рабочих часов, указанных в </w:t>
      </w:r>
      <w:hyperlink w:anchor="P135">
        <w:r>
          <w:rPr>
            <w:color w:val="0000FF"/>
          </w:rPr>
          <w:t>подпунктах "д"</w:t>
        </w:r>
      </w:hyperlink>
      <w:r>
        <w:t xml:space="preserve"> и </w:t>
      </w:r>
      <w:hyperlink w:anchor="P136">
        <w:r>
          <w:rPr>
            <w:color w:val="0000FF"/>
          </w:rPr>
          <w:t>"е"</w:t>
        </w:r>
      </w:hyperlink>
      <w:r>
        <w:t xml:space="preserve"> настоящего пункта, с округлением до двух знаков после запятой.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7. Фондом осуществляется идентификация работников, указанных в реестрах, и проверка факта их трудоустройства в медицинской организации, в том числе с использованием страхового номера индивидуального лицевого счета работника в системах обязательного пенсионного страхования и обязательного социального страхования.</w:t>
      </w:r>
    </w:p>
    <w:p w:rsidR="005C40CA" w:rsidRDefault="005C40CA">
      <w:pPr>
        <w:pStyle w:val="ConsPlusNormal"/>
        <w:spacing w:before="220"/>
        <w:ind w:firstLine="540"/>
        <w:jc w:val="both"/>
      </w:pPr>
      <w:bookmarkStart w:id="15" w:name="P139"/>
      <w:bookmarkEnd w:id="15"/>
      <w:r>
        <w:t>8. Специальная социальная выплата осуществляется территориальным органом Фонда пенсионного и социального страхования Российской Федерации в течение 7 рабочих дней со дня получения территориальным органом Фонда пенсионного и социального страхования Российской Федерации реестра.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В случаях, когда в I квартале 2023 г. специальная социальная выплата не установлена медицинскому работнику, имеющему право на ее получение, по организационно-техническим и иным причинам, она подлежит выплате ему в полном объеме во II квартале 2023 г. за период со дня возникновения права на нее.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 xml:space="preserve">В случае неполучения (несвоевременного получения, получения в неполном размере) специальной социальной выплаты работник вправе подать жалобу в Фонд пенсионного и социального страхования Российской Федерации или территориальный орган Фонда пенсионного </w:t>
      </w:r>
      <w:r>
        <w:lastRenderedPageBreak/>
        <w:t>и социального страхования Российской Федерации, в том числе в электронном виде посредством личного кабинета получателя социальных услуг на официальном сайте Фонда пенсионного и социального страхования Российской Федерации в информационно-телекоммуникационной сети "Интернет</w:t>
      </w:r>
      <w:proofErr w:type="gramEnd"/>
      <w:r>
        <w:t xml:space="preserve">", а также с использованием федеральной государственной информационной </w:t>
      </w:r>
      <w:hyperlink r:id="rId38">
        <w:r>
          <w:rPr>
            <w:color w:val="0000FF"/>
          </w:rPr>
          <w:t>системы</w:t>
        </w:r>
      </w:hyperlink>
      <w:r>
        <w:t xml:space="preserve"> "Единый портал государственных и муниципальных услуг (функций)".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10. Медицинская организация несет ответственность за представление недостоверных сведений либо сокрытие сведений, влияющих на право получения работником специальной социальной выплаты, в соответствии с законодательством Российской Федерации.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 xml:space="preserve">11. </w:t>
      </w:r>
      <w:proofErr w:type="gramStart"/>
      <w:r>
        <w:t>Контроль за</w:t>
      </w:r>
      <w:proofErr w:type="gramEnd"/>
      <w:r>
        <w:t xml:space="preserve"> полнотой и достоверностью сведений, представляемых медицинскими организациями, осуществляют территориальные органы Фонда пенсионного и социального страхования Российской Федерации в </w:t>
      </w:r>
      <w:hyperlink r:id="rId39">
        <w:r>
          <w:rPr>
            <w:color w:val="0000FF"/>
          </w:rPr>
          <w:t>порядке</w:t>
        </w:r>
      </w:hyperlink>
      <w:r>
        <w:t>, устанавливаемом Фондом пенсионного и социального страхования Российской Федерации по согласованию с Министерством труда и социальной защиты Российской Федерации.</w:t>
      </w:r>
    </w:p>
    <w:p w:rsidR="005C40CA" w:rsidRDefault="005C40CA">
      <w:pPr>
        <w:pStyle w:val="ConsPlusNormal"/>
        <w:spacing w:before="220"/>
        <w:ind w:firstLine="540"/>
        <w:jc w:val="both"/>
      </w:pPr>
      <w:r>
        <w:t>12. Расходы, излишне понесенные Фондом пенсионного и социального страхования Российской Федерации в связи с сокрытием или недостоверностью представленных организацией сведений, подлежат возмещению организацией в соответствии с законодательством Российской Федерации.</w:t>
      </w:r>
    </w:p>
    <w:p w:rsidR="005C40CA" w:rsidRDefault="005C40CA">
      <w:pPr>
        <w:pStyle w:val="ConsPlusNormal"/>
        <w:ind w:firstLine="540"/>
        <w:jc w:val="both"/>
      </w:pPr>
    </w:p>
    <w:p w:rsidR="005C40CA" w:rsidRDefault="005C40CA">
      <w:pPr>
        <w:pStyle w:val="ConsPlusNormal"/>
        <w:ind w:firstLine="540"/>
        <w:jc w:val="both"/>
      </w:pPr>
    </w:p>
    <w:p w:rsidR="005C40CA" w:rsidRDefault="005C40C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C1845" w:rsidRDefault="00BF2B3F">
      <w:bookmarkStart w:id="16" w:name="_GoBack"/>
      <w:bookmarkEnd w:id="16"/>
    </w:p>
    <w:sectPr w:rsidR="00DC1845" w:rsidSect="000453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0CA"/>
    <w:rsid w:val="005C40CA"/>
    <w:rsid w:val="00964C66"/>
    <w:rsid w:val="00A160D4"/>
    <w:rsid w:val="00BF2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40C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C40C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C40C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40C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C40C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C40C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67927&amp;dst=100008" TargetMode="External"/><Relationship Id="rId18" Type="http://schemas.openxmlformats.org/officeDocument/2006/relationships/hyperlink" Target="https://login.consultant.ru/link/?req=doc&amp;base=LAW&amp;n=467927&amp;dst=100008" TargetMode="External"/><Relationship Id="rId26" Type="http://schemas.openxmlformats.org/officeDocument/2006/relationships/hyperlink" Target="https://login.consultant.ru/link/?req=doc&amp;base=LAW&amp;n=472535&amp;dst=100048" TargetMode="External"/><Relationship Id="rId39" Type="http://schemas.openxmlformats.org/officeDocument/2006/relationships/hyperlink" Target="https://login.consultant.ru/link/?req=doc&amp;base=LAW&amp;n=485453&amp;dst=100010" TargetMode="External"/><Relationship Id="rId21" Type="http://schemas.openxmlformats.org/officeDocument/2006/relationships/hyperlink" Target="https://login.consultant.ru/link/?req=doc&amp;base=LAW&amp;n=472535&amp;dst=100041" TargetMode="External"/><Relationship Id="rId34" Type="http://schemas.openxmlformats.org/officeDocument/2006/relationships/hyperlink" Target="https://login.consultant.ru/link/?req=doc&amp;base=LAW&amp;n=472535&amp;dst=100058" TargetMode="External"/><Relationship Id="rId7" Type="http://schemas.openxmlformats.org/officeDocument/2006/relationships/hyperlink" Target="https://login.consultant.ru/link/?req=doc&amp;base=LAW&amp;n=472535&amp;dst=10001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67927&amp;dst=100008" TargetMode="External"/><Relationship Id="rId20" Type="http://schemas.openxmlformats.org/officeDocument/2006/relationships/hyperlink" Target="https://login.consultant.ru/link/?req=doc&amp;base=LAW&amp;n=472535&amp;dst=100019" TargetMode="External"/><Relationship Id="rId29" Type="http://schemas.openxmlformats.org/officeDocument/2006/relationships/hyperlink" Target="https://login.consultant.ru/link/?req=doc&amp;base=LAW&amp;n=472535&amp;dst=100052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5154&amp;dst=100005" TargetMode="External"/><Relationship Id="rId11" Type="http://schemas.openxmlformats.org/officeDocument/2006/relationships/hyperlink" Target="https://login.consultant.ru/link/?req=doc&amp;base=LAW&amp;n=472535&amp;dst=100014" TargetMode="External"/><Relationship Id="rId24" Type="http://schemas.openxmlformats.org/officeDocument/2006/relationships/hyperlink" Target="https://login.consultant.ru/link/?req=doc&amp;base=LAW&amp;n=472535&amp;dst=100047" TargetMode="External"/><Relationship Id="rId32" Type="http://schemas.openxmlformats.org/officeDocument/2006/relationships/hyperlink" Target="https://login.consultant.ru/link/?req=doc&amp;base=LAW&amp;n=472535&amp;dst=100055" TargetMode="External"/><Relationship Id="rId37" Type="http://schemas.openxmlformats.org/officeDocument/2006/relationships/hyperlink" Target="https://login.consultant.ru/link/?req=doc&amp;base=LAW&amp;n=472535&amp;dst=100059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472535&amp;dst=100017" TargetMode="External"/><Relationship Id="rId23" Type="http://schemas.openxmlformats.org/officeDocument/2006/relationships/hyperlink" Target="https://login.consultant.ru/link/?req=doc&amp;base=LAW&amp;n=472535&amp;dst=100045" TargetMode="External"/><Relationship Id="rId28" Type="http://schemas.openxmlformats.org/officeDocument/2006/relationships/hyperlink" Target="https://login.consultant.ru/link/?req=doc&amp;base=LAW&amp;n=448338&amp;dst=100011" TargetMode="External"/><Relationship Id="rId36" Type="http://schemas.openxmlformats.org/officeDocument/2006/relationships/hyperlink" Target="https://login.consultant.ru/link/?req=doc&amp;base=LAW&amp;n=173394" TargetMode="External"/><Relationship Id="rId10" Type="http://schemas.openxmlformats.org/officeDocument/2006/relationships/hyperlink" Target="https://login.consultant.ru/link/?req=doc&amp;base=LAW&amp;n=455154&amp;dst=100011" TargetMode="External"/><Relationship Id="rId19" Type="http://schemas.openxmlformats.org/officeDocument/2006/relationships/hyperlink" Target="https://login.consultant.ru/link/?req=doc&amp;base=LAW&amp;n=467927&amp;dst=100008" TargetMode="External"/><Relationship Id="rId31" Type="http://schemas.openxmlformats.org/officeDocument/2006/relationships/hyperlink" Target="https://login.consultant.ru/link/?req=doc&amp;base=LAW&amp;n=442769&amp;dst=1000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7927&amp;dst=100008" TargetMode="External"/><Relationship Id="rId14" Type="http://schemas.openxmlformats.org/officeDocument/2006/relationships/hyperlink" Target="https://login.consultant.ru/link/?req=doc&amp;base=LAW&amp;n=472535&amp;dst=100015" TargetMode="External"/><Relationship Id="rId22" Type="http://schemas.openxmlformats.org/officeDocument/2006/relationships/hyperlink" Target="https://login.consultant.ru/link/?req=doc&amp;base=LAW&amp;n=472535&amp;dst=100043" TargetMode="External"/><Relationship Id="rId27" Type="http://schemas.openxmlformats.org/officeDocument/2006/relationships/hyperlink" Target="https://login.consultant.ru/link/?req=doc&amp;base=LAW&amp;n=472535&amp;dst=100050" TargetMode="External"/><Relationship Id="rId30" Type="http://schemas.openxmlformats.org/officeDocument/2006/relationships/hyperlink" Target="https://login.consultant.ru/link/?req=doc&amp;base=LAW&amp;n=472535&amp;dst=100054" TargetMode="External"/><Relationship Id="rId35" Type="http://schemas.openxmlformats.org/officeDocument/2006/relationships/hyperlink" Target="https://login.consultant.ru/link/?req=doc&amp;base=LAW&amp;n=475114&amp;dst=101937" TargetMode="External"/><Relationship Id="rId8" Type="http://schemas.openxmlformats.org/officeDocument/2006/relationships/hyperlink" Target="https://login.consultant.ru/link/?req=doc&amp;base=LAW&amp;n=472535&amp;dst=10001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455154&amp;dst=100012" TargetMode="External"/><Relationship Id="rId17" Type="http://schemas.openxmlformats.org/officeDocument/2006/relationships/hyperlink" Target="https://login.consultant.ru/link/?req=doc&amp;base=LAW&amp;n=472535&amp;dst=100018" TargetMode="External"/><Relationship Id="rId25" Type="http://schemas.openxmlformats.org/officeDocument/2006/relationships/hyperlink" Target="https://login.consultant.ru/link/?req=doc&amp;base=LAW&amp;n=440591&amp;dst=100010" TargetMode="External"/><Relationship Id="rId33" Type="http://schemas.openxmlformats.org/officeDocument/2006/relationships/hyperlink" Target="https://login.consultant.ru/link/?req=doc&amp;base=LAW&amp;n=472535&amp;dst=100056" TargetMode="External"/><Relationship Id="rId38" Type="http://schemas.openxmlformats.org/officeDocument/2006/relationships/hyperlink" Target="https://login.consultant.ru/link/?req=doc&amp;base=LAW&amp;n=481187&amp;dst=1001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5151</Words>
  <Characters>29361</Characters>
  <Application>Microsoft Office Word</Application>
  <DocSecurity>0</DocSecurity>
  <Lines>244</Lines>
  <Paragraphs>68</Paragraphs>
  <ScaleCrop>false</ScaleCrop>
  <Company/>
  <LinksUpToDate>false</LinksUpToDate>
  <CharactersWithSpaces>34444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User4</cp:lastModifiedBy>
  <cp:revision>2</cp:revision>
  <dcterms:created xsi:type="dcterms:W3CDTF">2024-10-04T10:15:00Z</dcterms:created>
  <dcterms:modified xsi:type="dcterms:W3CDTF">2024-10-04T10:16:00Z</dcterms:modified>
</cp:coreProperties>
</file>